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300D76FC" w:rsidR="006F3955" w:rsidRPr="007778A1" w:rsidRDefault="007778A1" w:rsidP="000D1CB3">
                                <w:pPr>
                                  <w:jc w:val="center"/>
                                  <w:rPr>
                                    <w:rFonts w:cs="Arial"/>
                                    <w:b/>
                                    <w:color w:val="auto"/>
                                    <w:sz w:val="40"/>
                                    <w:szCs w:val="56"/>
                                    <w:lang w:val="ka-GE"/>
                                  </w:rPr>
                                </w:pPr>
                                <w:r>
                                  <w:rPr>
                                    <w:rFonts w:cs="Arial"/>
                                    <w:b/>
                                    <w:color w:val="auto"/>
                                    <w:sz w:val="40"/>
                                    <w:szCs w:val="56"/>
                                    <w:lang w:val="ka-GE"/>
                                  </w:rPr>
                                  <w:t xml:space="preserve">დიზელ გენერატორის და </w:t>
                                </w:r>
                                <w:proofErr w:type="spellStart"/>
                                <w:r>
                                  <w:rPr>
                                    <w:rFonts w:cs="Arial"/>
                                    <w:b/>
                                    <w:color w:val="auto"/>
                                    <w:sz w:val="40"/>
                                    <w:szCs w:val="56"/>
                                  </w:rPr>
                                  <w:t>უწყვეტი</w:t>
                                </w:r>
                                <w:proofErr w:type="spellEnd"/>
                                <w:r>
                                  <w:rPr>
                                    <w:rFonts w:cs="Arial"/>
                                    <w:b/>
                                    <w:color w:val="auto"/>
                                    <w:sz w:val="40"/>
                                    <w:szCs w:val="56"/>
                                  </w:rPr>
                                  <w:t xml:space="preserve"> </w:t>
                                </w:r>
                                <w:proofErr w:type="spellStart"/>
                                <w:r>
                                  <w:rPr>
                                    <w:rFonts w:cs="Arial"/>
                                    <w:b/>
                                    <w:color w:val="auto"/>
                                    <w:sz w:val="40"/>
                                    <w:szCs w:val="56"/>
                                  </w:rPr>
                                  <w:t>კვების</w:t>
                                </w:r>
                                <w:proofErr w:type="spellEnd"/>
                                <w:r>
                                  <w:rPr>
                                    <w:rFonts w:cs="Arial"/>
                                    <w:b/>
                                    <w:color w:val="auto"/>
                                    <w:sz w:val="40"/>
                                    <w:szCs w:val="56"/>
                                  </w:rPr>
                                  <w:t xml:space="preserve"> </w:t>
                                </w:r>
                                <w:proofErr w:type="spellStart"/>
                                <w:r>
                                  <w:rPr>
                                    <w:rFonts w:cs="Arial"/>
                                    <w:b/>
                                    <w:color w:val="auto"/>
                                    <w:sz w:val="40"/>
                                    <w:szCs w:val="56"/>
                                  </w:rPr>
                                  <w:t>წყაროს</w:t>
                                </w:r>
                                <w:proofErr w:type="spellEnd"/>
                                <w:r>
                                  <w:rPr>
                                    <w:rFonts w:cs="Arial"/>
                                    <w:b/>
                                    <w:color w:val="auto"/>
                                    <w:sz w:val="40"/>
                                    <w:szCs w:val="56"/>
                                  </w:rPr>
                                  <w:t xml:space="preserve"> (UPS) </w:t>
                                </w:r>
                                <w:r w:rsidR="00193943">
                                  <w:rPr>
                                    <w:rFonts w:cs="Arial"/>
                                    <w:b/>
                                    <w:color w:val="auto"/>
                                    <w:sz w:val="40"/>
                                    <w:szCs w:val="56"/>
                                    <w:lang w:val="ka-GE"/>
                                  </w:rPr>
                                  <w:t>მიწოდება და მონტაჟი</w:t>
                                </w:r>
                              </w:p>
                              <w:p w14:paraId="573A4337" w14:textId="77777777" w:rsidR="006F3955" w:rsidRPr="00C46668" w:rsidRDefault="006F3955"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3605974" w14:textId="300D76FC" w:rsidR="006F3955" w:rsidRPr="007778A1" w:rsidRDefault="007778A1" w:rsidP="000D1CB3">
                          <w:pPr>
                            <w:jc w:val="center"/>
                            <w:rPr>
                              <w:rFonts w:cs="Arial"/>
                              <w:b/>
                              <w:color w:val="auto"/>
                              <w:sz w:val="40"/>
                              <w:szCs w:val="56"/>
                              <w:lang w:val="ka-GE"/>
                            </w:rPr>
                          </w:pPr>
                          <w:r>
                            <w:rPr>
                              <w:rFonts w:cs="Arial"/>
                              <w:b/>
                              <w:color w:val="auto"/>
                              <w:sz w:val="40"/>
                              <w:szCs w:val="56"/>
                              <w:lang w:val="ka-GE"/>
                            </w:rPr>
                            <w:t xml:space="preserve">დიზელ გენერატორის და </w:t>
                          </w:r>
                          <w:proofErr w:type="spellStart"/>
                          <w:r>
                            <w:rPr>
                              <w:rFonts w:cs="Arial"/>
                              <w:b/>
                              <w:color w:val="auto"/>
                              <w:sz w:val="40"/>
                              <w:szCs w:val="56"/>
                            </w:rPr>
                            <w:t>უწყვეტი</w:t>
                          </w:r>
                          <w:proofErr w:type="spellEnd"/>
                          <w:r>
                            <w:rPr>
                              <w:rFonts w:cs="Arial"/>
                              <w:b/>
                              <w:color w:val="auto"/>
                              <w:sz w:val="40"/>
                              <w:szCs w:val="56"/>
                            </w:rPr>
                            <w:t xml:space="preserve"> </w:t>
                          </w:r>
                          <w:proofErr w:type="spellStart"/>
                          <w:r>
                            <w:rPr>
                              <w:rFonts w:cs="Arial"/>
                              <w:b/>
                              <w:color w:val="auto"/>
                              <w:sz w:val="40"/>
                              <w:szCs w:val="56"/>
                            </w:rPr>
                            <w:t>კვების</w:t>
                          </w:r>
                          <w:proofErr w:type="spellEnd"/>
                          <w:r>
                            <w:rPr>
                              <w:rFonts w:cs="Arial"/>
                              <w:b/>
                              <w:color w:val="auto"/>
                              <w:sz w:val="40"/>
                              <w:szCs w:val="56"/>
                            </w:rPr>
                            <w:t xml:space="preserve"> </w:t>
                          </w:r>
                          <w:proofErr w:type="spellStart"/>
                          <w:r>
                            <w:rPr>
                              <w:rFonts w:cs="Arial"/>
                              <w:b/>
                              <w:color w:val="auto"/>
                              <w:sz w:val="40"/>
                              <w:szCs w:val="56"/>
                            </w:rPr>
                            <w:t>წყაროს</w:t>
                          </w:r>
                          <w:proofErr w:type="spellEnd"/>
                          <w:r>
                            <w:rPr>
                              <w:rFonts w:cs="Arial"/>
                              <w:b/>
                              <w:color w:val="auto"/>
                              <w:sz w:val="40"/>
                              <w:szCs w:val="56"/>
                            </w:rPr>
                            <w:t xml:space="preserve"> (UPS) </w:t>
                          </w:r>
                          <w:r w:rsidR="00193943">
                            <w:rPr>
                              <w:rFonts w:cs="Arial"/>
                              <w:b/>
                              <w:color w:val="auto"/>
                              <w:sz w:val="40"/>
                              <w:szCs w:val="56"/>
                              <w:lang w:val="ka-GE"/>
                            </w:rPr>
                            <w:t>მიწოდება და მონტაჟი</w:t>
                          </w:r>
                        </w:p>
                        <w:p w14:paraId="573A4337" w14:textId="77777777" w:rsidR="006F3955" w:rsidRPr="00C46668" w:rsidRDefault="006F3955" w:rsidP="000D1CB3">
                          <w:pPr>
                            <w:jc w:val="center"/>
                            <w:rPr>
                              <w:b/>
                              <w:color w:val="E36C0A" w:themeColor="accent6" w:themeShade="BF"/>
                              <w:sz w:val="44"/>
                              <w:szCs w:val="56"/>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5B834CF" w:rsidR="006F3955" w:rsidRPr="00044204" w:rsidRDefault="006F3955" w:rsidP="00305561">
                                      <w:pPr>
                                        <w:rPr>
                                          <w:lang w:val="ka-GE"/>
                                        </w:rPr>
                                      </w:pPr>
                                      <w:r>
                                        <w:rPr>
                                          <w:lang w:val="ka-GE"/>
                                        </w:rPr>
                                        <w:t>ტენდერის</w:t>
                                      </w:r>
                                      <w:r w:rsidRPr="00E55C71">
                                        <w:t xml:space="preserve"> #</w:t>
                                      </w:r>
                                      <w:r>
                                        <w:rPr>
                                          <w:lang w:val="ka-GE"/>
                                        </w:rPr>
                                        <w:t xml:space="preserve"> </w:t>
                                      </w:r>
                                    </w:p>
                                  </w:tc>
                                  <w:tc>
                                    <w:tcPr>
                                      <w:tcW w:w="6750" w:type="dxa"/>
                                      <w:shd w:val="clear" w:color="auto" w:fill="auto"/>
                                    </w:tcPr>
                                    <w:p w14:paraId="6C998CA0" w14:textId="1EBD745F" w:rsidR="006F3955" w:rsidRPr="007778A1" w:rsidRDefault="007778A1" w:rsidP="007C5AE6">
                                      <w:pPr>
                                        <w:rPr>
                                          <w:lang w:val="ka-GE"/>
                                        </w:rPr>
                                      </w:pPr>
                                      <w:r>
                                        <w:t>MN_</w:t>
                                      </w:r>
                                      <w:r>
                                        <w:rPr>
                                          <w:lang w:val="ka-GE"/>
                                        </w:rPr>
                                        <w:t>57</w:t>
                                      </w:r>
                                      <w:r>
                                        <w:t>-</w:t>
                                      </w:r>
                                      <w:r>
                                        <w:rPr>
                                          <w:lang w:val="ka-GE"/>
                                        </w:rPr>
                                        <w:t>1019</w:t>
                                      </w: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62A150F" w:rsidR="006F3955" w:rsidRDefault="00F94DFC" w:rsidP="007C5AE6">
                                      <w:pPr>
                                        <w:rPr>
                                          <w:lang w:val="ka-GE"/>
                                        </w:rPr>
                                      </w:pPr>
                                      <w:r>
                                        <w:rPr>
                                          <w:lang w:val="ka-GE"/>
                                        </w:rPr>
                                        <w:t>17</w:t>
                                      </w:r>
                                      <w:r w:rsidR="006F3955">
                                        <w:rPr>
                                          <w:lang w:val="ka-GE"/>
                                        </w:rPr>
                                        <w:t xml:space="preserve"> </w:t>
                                      </w:r>
                                      <w:r>
                                        <w:rPr>
                                          <w:lang w:val="ka-GE"/>
                                        </w:rPr>
                                        <w:t>ოქტომბერი</w:t>
                                      </w:r>
                                      <w:r w:rsidR="006F3955">
                                        <w:rPr>
                                          <w:lang w:val="ka-GE"/>
                                        </w:rPr>
                                        <w:t>, 2019</w:t>
                                      </w:r>
                                    </w:p>
                                    <w:p w14:paraId="5273460A" w14:textId="0857A486" w:rsidR="006F3955" w:rsidRPr="00415C7C" w:rsidRDefault="00E06A6B" w:rsidP="007C5AE6">
                                      <w:pPr>
                                        <w:rPr>
                                          <w:lang w:val="ka-GE"/>
                                        </w:rPr>
                                      </w:pPr>
                                      <w:r>
                                        <w:rPr>
                                          <w:lang w:val="ka-GE"/>
                                        </w:rPr>
                                        <w:t>23</w:t>
                                      </w:r>
                                      <w:r w:rsidR="006F3955">
                                        <w:rPr>
                                          <w:lang w:val="ka-GE"/>
                                        </w:rPr>
                                        <w:t xml:space="preserve"> </w:t>
                                      </w:r>
                                      <w:r w:rsidR="00F94DFC">
                                        <w:rPr>
                                          <w:lang w:val="ka-GE"/>
                                        </w:rPr>
                                        <w:t>ოქტომბერი, 2019</w:t>
                                      </w:r>
                                      <w:r w:rsidR="005538C0">
                                        <w:rPr>
                                          <w:lang w:val="ka-GE"/>
                                        </w:rPr>
                                        <w:t xml:space="preserve"> (15</w:t>
                                      </w:r>
                                      <w:r w:rsidR="006556AE">
                                        <w:rPr>
                                          <w:lang w:val="ka-GE"/>
                                        </w:rPr>
                                        <w:t>:00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00C15A1" w:rsidR="006F3955" w:rsidRPr="00FB6042" w:rsidRDefault="006F3955" w:rsidP="009E06FA">
                                      <w:pPr>
                                        <w:rPr>
                                          <w:lang w:val="ka-GE"/>
                                        </w:rPr>
                                      </w:pPr>
                                      <w:r>
                                        <w:rPr>
                                          <w:lang w:val="ka-GE"/>
                                        </w:rPr>
                                        <w:t>მარიამ ნაკაშიძე</w:t>
                                      </w:r>
                                    </w:p>
                                    <w:p w14:paraId="4BE9D3FC" w14:textId="3D091F2C" w:rsidR="006F3955" w:rsidRPr="00313B50" w:rsidRDefault="00BF296C" w:rsidP="009E06FA">
                                      <w:hyperlink r:id="rId10" w:history="1">
                                        <w:r w:rsidR="006F3955" w:rsidRPr="00423186">
                                          <w:rPr>
                                            <w:rStyle w:val="Hyperlink"/>
                                            <w:lang w:val="ka-GE"/>
                                          </w:rPr>
                                          <w:t>mnakashidze@b</w:t>
                                        </w:r>
                                        <w:r w:rsidR="006F3955" w:rsidRPr="00423186">
                                          <w:rPr>
                                            <w:rStyle w:val="Hyperlink"/>
                                          </w:rPr>
                                          <w:t>og.ge</w:t>
                                        </w:r>
                                      </w:hyperlink>
                                      <w:r w:rsidR="006F3955">
                                        <w:t xml:space="preserve"> </w:t>
                                      </w:r>
                                    </w:p>
                                    <w:p w14:paraId="2D516649" w14:textId="78EB069C" w:rsidR="006F3955" w:rsidRPr="00C457C5" w:rsidRDefault="006F3955" w:rsidP="00313B50">
                                      <w:r>
                                        <w:t>+995 599 358 444</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5B834CF" w:rsidR="006F3955" w:rsidRPr="00044204" w:rsidRDefault="006F3955" w:rsidP="00305561">
                                <w:pPr>
                                  <w:rPr>
                                    <w:lang w:val="ka-GE"/>
                                  </w:rPr>
                                </w:pPr>
                                <w:r>
                                  <w:rPr>
                                    <w:lang w:val="ka-GE"/>
                                  </w:rPr>
                                  <w:t>ტენდერის</w:t>
                                </w:r>
                                <w:r w:rsidRPr="00E55C71">
                                  <w:t xml:space="preserve"> #</w:t>
                                </w:r>
                                <w:r>
                                  <w:rPr>
                                    <w:lang w:val="ka-GE"/>
                                  </w:rPr>
                                  <w:t xml:space="preserve"> </w:t>
                                </w:r>
                              </w:p>
                            </w:tc>
                            <w:tc>
                              <w:tcPr>
                                <w:tcW w:w="6750" w:type="dxa"/>
                                <w:shd w:val="clear" w:color="auto" w:fill="auto"/>
                              </w:tcPr>
                              <w:p w14:paraId="6C998CA0" w14:textId="1EBD745F" w:rsidR="006F3955" w:rsidRPr="007778A1" w:rsidRDefault="007778A1" w:rsidP="007C5AE6">
                                <w:pPr>
                                  <w:rPr>
                                    <w:lang w:val="ka-GE"/>
                                  </w:rPr>
                                </w:pPr>
                                <w:r>
                                  <w:t>MN_</w:t>
                                </w:r>
                                <w:r>
                                  <w:rPr>
                                    <w:lang w:val="ka-GE"/>
                                  </w:rPr>
                                  <w:t>57</w:t>
                                </w:r>
                                <w:r>
                                  <w:t>-</w:t>
                                </w:r>
                                <w:r>
                                  <w:rPr>
                                    <w:lang w:val="ka-GE"/>
                                  </w:rPr>
                                  <w:t>1019</w:t>
                                </w: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62A150F" w:rsidR="006F3955" w:rsidRDefault="00F94DFC" w:rsidP="007C5AE6">
                                <w:pPr>
                                  <w:rPr>
                                    <w:lang w:val="ka-GE"/>
                                  </w:rPr>
                                </w:pPr>
                                <w:r>
                                  <w:rPr>
                                    <w:lang w:val="ka-GE"/>
                                  </w:rPr>
                                  <w:t>17</w:t>
                                </w:r>
                                <w:r w:rsidR="006F3955">
                                  <w:rPr>
                                    <w:lang w:val="ka-GE"/>
                                  </w:rPr>
                                  <w:t xml:space="preserve"> </w:t>
                                </w:r>
                                <w:r>
                                  <w:rPr>
                                    <w:lang w:val="ka-GE"/>
                                  </w:rPr>
                                  <w:t>ოქტომბერი</w:t>
                                </w:r>
                                <w:r w:rsidR="006F3955">
                                  <w:rPr>
                                    <w:lang w:val="ka-GE"/>
                                  </w:rPr>
                                  <w:t>, 2019</w:t>
                                </w:r>
                              </w:p>
                              <w:p w14:paraId="5273460A" w14:textId="0857A486" w:rsidR="006F3955" w:rsidRPr="00415C7C" w:rsidRDefault="00E06A6B" w:rsidP="007C5AE6">
                                <w:pPr>
                                  <w:rPr>
                                    <w:lang w:val="ka-GE"/>
                                  </w:rPr>
                                </w:pPr>
                                <w:r>
                                  <w:rPr>
                                    <w:lang w:val="ka-GE"/>
                                  </w:rPr>
                                  <w:t>23</w:t>
                                </w:r>
                                <w:r w:rsidR="006F3955">
                                  <w:rPr>
                                    <w:lang w:val="ka-GE"/>
                                  </w:rPr>
                                  <w:t xml:space="preserve"> </w:t>
                                </w:r>
                                <w:r w:rsidR="00F94DFC">
                                  <w:rPr>
                                    <w:lang w:val="ka-GE"/>
                                  </w:rPr>
                                  <w:t>ოქტომბერი, 2019</w:t>
                                </w:r>
                                <w:r w:rsidR="005538C0">
                                  <w:rPr>
                                    <w:lang w:val="ka-GE"/>
                                  </w:rPr>
                                  <w:t xml:space="preserve"> (15</w:t>
                                </w:r>
                                <w:r w:rsidR="006556AE">
                                  <w:rPr>
                                    <w:lang w:val="ka-GE"/>
                                  </w:rPr>
                                  <w:t>:00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00C15A1" w:rsidR="006F3955" w:rsidRPr="00FB6042" w:rsidRDefault="006F3955" w:rsidP="009E06FA">
                                <w:pPr>
                                  <w:rPr>
                                    <w:lang w:val="ka-GE"/>
                                  </w:rPr>
                                </w:pPr>
                                <w:r>
                                  <w:rPr>
                                    <w:lang w:val="ka-GE"/>
                                  </w:rPr>
                                  <w:t>მარიამ ნაკაშიძე</w:t>
                                </w:r>
                              </w:p>
                              <w:p w14:paraId="4BE9D3FC" w14:textId="3D091F2C" w:rsidR="006F3955" w:rsidRPr="00313B50" w:rsidRDefault="00BF296C" w:rsidP="009E06FA">
                                <w:hyperlink r:id="rId11" w:history="1">
                                  <w:r w:rsidR="006F3955" w:rsidRPr="00423186">
                                    <w:rPr>
                                      <w:rStyle w:val="Hyperlink"/>
                                      <w:lang w:val="ka-GE"/>
                                    </w:rPr>
                                    <w:t>mnakashidze@b</w:t>
                                  </w:r>
                                  <w:r w:rsidR="006F3955" w:rsidRPr="00423186">
                                    <w:rPr>
                                      <w:rStyle w:val="Hyperlink"/>
                                    </w:rPr>
                                    <w:t>og.ge</w:t>
                                  </w:r>
                                </w:hyperlink>
                                <w:r w:rsidR="006F3955">
                                  <w:t xml:space="preserve"> </w:t>
                                </w:r>
                              </w:p>
                              <w:p w14:paraId="2D516649" w14:textId="78EB069C" w:rsidR="006F3955" w:rsidRPr="00C457C5" w:rsidRDefault="006F3955" w:rsidP="00313B50">
                                <w:r>
                                  <w:t>+995 599 358 444</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1C15B4" w:rsidRDefault="00FF400F"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1C15B4">
        <w:rPr>
          <w:rFonts w:eastAsiaTheme="minorHAnsi" w:cs="Sylfaen"/>
          <w:b/>
          <w:color w:val="auto"/>
          <w:sz w:val="40"/>
          <w:szCs w:val="56"/>
          <w:lang w:val="ka-GE" w:eastAsia="en-US"/>
        </w:rPr>
        <w:t>ტენდერი</w:t>
      </w:r>
    </w:p>
    <w:p w14:paraId="0882EC45" w14:textId="77777777" w:rsidR="00FF400F" w:rsidRPr="001C15B4"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0" w:name="_Toc456350217"/>
      <w:bookmarkStart w:id="1" w:name="_Toc456347628"/>
    </w:p>
    <w:p w14:paraId="25535F9E" w14:textId="48F219B1" w:rsidR="001812F0" w:rsidRPr="001812F0" w:rsidRDefault="001812F0" w:rsidP="0000523F">
      <w:pPr>
        <w:pStyle w:val="NoSpacing"/>
        <w:tabs>
          <w:tab w:val="center" w:pos="4801"/>
          <w:tab w:val="right" w:pos="9603"/>
        </w:tabs>
        <w:jc w:val="center"/>
        <w:rPr>
          <w:rFonts w:cs="Sylfaen"/>
          <w:b/>
          <w:color w:val="auto"/>
          <w:sz w:val="32"/>
          <w:szCs w:val="56"/>
          <w:lang w:val="ka-GE"/>
        </w:rPr>
      </w:pPr>
      <w:r w:rsidRPr="001812F0">
        <w:rPr>
          <w:rFonts w:cs="Sylfaen"/>
          <w:b/>
          <w:color w:val="auto"/>
          <w:sz w:val="32"/>
          <w:szCs w:val="56"/>
          <w:lang w:val="ka-GE"/>
        </w:rPr>
        <w:t xml:space="preserve">დიზელ გენერატორის და </w:t>
      </w:r>
      <w:proofErr w:type="spellStart"/>
      <w:r w:rsidRPr="001812F0">
        <w:rPr>
          <w:rFonts w:cs="Sylfaen"/>
          <w:b/>
          <w:color w:val="auto"/>
          <w:sz w:val="32"/>
          <w:szCs w:val="56"/>
        </w:rPr>
        <w:t>უწყვეტი</w:t>
      </w:r>
      <w:proofErr w:type="spellEnd"/>
      <w:r w:rsidRPr="001812F0">
        <w:rPr>
          <w:rFonts w:cs="Sylfaen"/>
          <w:b/>
          <w:color w:val="auto"/>
          <w:sz w:val="32"/>
          <w:szCs w:val="56"/>
        </w:rPr>
        <w:t xml:space="preserve"> </w:t>
      </w:r>
      <w:proofErr w:type="spellStart"/>
      <w:r w:rsidRPr="001812F0">
        <w:rPr>
          <w:rFonts w:cs="Sylfaen"/>
          <w:b/>
          <w:color w:val="auto"/>
          <w:sz w:val="32"/>
          <w:szCs w:val="56"/>
        </w:rPr>
        <w:t>კვების</w:t>
      </w:r>
      <w:proofErr w:type="spellEnd"/>
      <w:r w:rsidRPr="001812F0">
        <w:rPr>
          <w:rFonts w:cs="Sylfaen"/>
          <w:b/>
          <w:color w:val="auto"/>
          <w:sz w:val="32"/>
          <w:szCs w:val="56"/>
        </w:rPr>
        <w:t xml:space="preserve"> </w:t>
      </w:r>
      <w:proofErr w:type="spellStart"/>
      <w:r w:rsidRPr="001812F0">
        <w:rPr>
          <w:rFonts w:cs="Sylfaen"/>
          <w:b/>
          <w:color w:val="auto"/>
          <w:sz w:val="32"/>
          <w:szCs w:val="56"/>
        </w:rPr>
        <w:t>წყაროს</w:t>
      </w:r>
      <w:proofErr w:type="spellEnd"/>
      <w:r w:rsidRPr="001812F0">
        <w:rPr>
          <w:rFonts w:cs="Sylfaen"/>
          <w:b/>
          <w:color w:val="auto"/>
          <w:sz w:val="32"/>
          <w:szCs w:val="56"/>
        </w:rPr>
        <w:t xml:space="preserve"> (UPS) </w:t>
      </w:r>
      <w:r w:rsidR="0000523F">
        <w:rPr>
          <w:rFonts w:cs="Sylfaen"/>
          <w:b/>
          <w:color w:val="auto"/>
          <w:sz w:val="32"/>
          <w:szCs w:val="56"/>
          <w:lang w:val="ka-GE"/>
        </w:rPr>
        <w:t>მიწოდება და მონტაჟი</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F296C">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F296C">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F296C">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F296C">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77777777"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დიზელ გენერატორის და უწყვეტი კვების წყაროს (UPS)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7E8D398" w14:textId="77777777" w:rsidR="00C525A4" w:rsidRPr="00BF7F13" w:rsidRDefault="00C525A4" w:rsidP="00C525A4">
      <w:pPr>
        <w:rPr>
          <w:rFonts w:eastAsiaTheme="minorEastAsia"/>
          <w:lang w:val="ka-GE" w:eastAsia="ja-JP"/>
        </w:rPr>
      </w:pPr>
    </w:p>
    <w:p w14:paraId="0A0A20A6" w14:textId="77777777" w:rsidR="00C525A4" w:rsidRDefault="00C525A4" w:rsidP="00C525A4">
      <w:pPr>
        <w:rPr>
          <w:rFonts w:eastAsiaTheme="minorEastAsia"/>
          <w:lang w:eastAsia="ja-JP"/>
        </w:rPr>
      </w:pPr>
      <w:r w:rsidRPr="00BF7F13">
        <w:rPr>
          <w:rFonts w:eastAsiaTheme="minorEastAsia"/>
          <w:lang w:val="ka-GE" w:eastAsia="ja-JP"/>
        </w:rPr>
        <w:t>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(სერტიფიკატები) და შესატყვისობის სერტიფიკატი.</w:t>
      </w: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0E11D5D"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უნდა იყოს საქართველოს ეროვნულ ვალუტაში - ლარში და 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11FFE42C" w14:textId="38B446A6" w:rsidR="00A66B58" w:rsidRPr="00A66B58" w:rsidRDefault="00A66B58" w:rsidP="00A66B58">
      <w:pPr>
        <w:rPr>
          <w:lang w:val="ka-GE"/>
        </w:rPr>
      </w:pPr>
      <w:r w:rsidRPr="00A66B58">
        <w:rPr>
          <w:lang w:val="ka-GE"/>
        </w:rPr>
        <w:t>ხელშეკრულების ფარგლებში ანგარიშსწორება</w:t>
      </w:r>
      <w:r w:rsidRPr="00A66B58">
        <w:t xml:space="preserve"> </w:t>
      </w:r>
      <w:r w:rsidRPr="00A66B58">
        <w:rPr>
          <w:lang w:val="ka-GE"/>
        </w:rPr>
        <w:t xml:space="preserve">განხორციელდება </w:t>
      </w:r>
      <w:r>
        <w:rPr>
          <w:lang w:val="ka-GE"/>
        </w:rPr>
        <w:t xml:space="preserve">ნასყიდობის საგნის </w:t>
      </w:r>
      <w:r w:rsidRPr="00A66B58">
        <w:rPr>
          <w:lang w:val="ka-GE"/>
        </w:rPr>
        <w:t xml:space="preserve">სრულად და ჯეროვნად </w:t>
      </w:r>
      <w:r>
        <w:rPr>
          <w:lang w:val="ka-GE"/>
        </w:rPr>
        <w:t>მოწოდებისა</w:t>
      </w:r>
      <w:r w:rsidRPr="00A66B58">
        <w:rPr>
          <w:lang w:val="ka-GE"/>
        </w:rPr>
        <w:t xml:space="preserve"> და მხარეთა შორის შესაბამისი მიღება-ჩაბარების აქტის გაფორმებიდან 15 (თხუთმეტი) საბანკო დღის ვადაში.</w:t>
      </w:r>
    </w:p>
    <w:p w14:paraId="24C8DC5B" w14:textId="77777777" w:rsidR="00A66B58" w:rsidRDefault="00A66B58" w:rsidP="0038278C">
      <w:pPr>
        <w:rPr>
          <w:rFonts w:cstheme="minorHAnsi"/>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77777777"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მიწოდება და მონტაჟი უნდა განხორციელდეს ხელშეკრულების გაფორმებიდან 30 კალენდარული დღის ვადაში;</w:t>
      </w:r>
    </w:p>
    <w:p w14:paraId="1555671D" w14:textId="77777777"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ქ. თბილისი, შარტავას 77;</w:t>
      </w:r>
    </w:p>
    <w:p w14:paraId="08616DB9" w14:textId="3A10792F"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ტესტირება:</w:t>
      </w:r>
      <w:r>
        <w:rPr>
          <w:rFonts w:cs="Sylfaen"/>
          <w:lang w:val="ka-GE"/>
        </w:rPr>
        <w:t xml:space="preserve"> </w:t>
      </w:r>
      <w:r w:rsidRPr="00AA2871">
        <w:rPr>
          <w:rFonts w:cs="Sylfaen"/>
          <w:lang w:val="ka-GE"/>
        </w:rPr>
        <w:t>გენერატორზე</w:t>
      </w:r>
      <w:r w:rsidR="00C17331">
        <w:rPr>
          <w:rFonts w:cs="Sylfaen"/>
          <w:lang w:val="ka-GE"/>
        </w:rPr>
        <w:t xml:space="preserve">, კონტრაჰენტის ხარჯებით, </w:t>
      </w:r>
      <w:r w:rsidRPr="00AA2871">
        <w:rPr>
          <w:rFonts w:cs="Sylfaen"/>
          <w:lang w:val="ka-GE"/>
        </w:rPr>
        <w:t>წარმოდგენილი უნდა იყოს</w:t>
      </w:r>
      <w:r>
        <w:rPr>
          <w:rFonts w:cs="Sylfaen"/>
          <w:lang w:val="ka-GE"/>
        </w:rPr>
        <w:t xml:space="preserve">, </w:t>
      </w:r>
      <w:r w:rsidRPr="00AA2871">
        <w:rPr>
          <w:rFonts w:cs="Sylfaen"/>
          <w:lang w:val="ka-GE"/>
        </w:rPr>
        <w:t>ბანკის ნდობით აღჭურვილი ადგილობრივი კომპანიის/დაწესებულების მიერ</w:t>
      </w:r>
      <w:r>
        <w:rPr>
          <w:rFonts w:cs="Sylfaen"/>
          <w:lang w:val="ka-GE"/>
        </w:rPr>
        <w:t xml:space="preserve"> </w:t>
      </w:r>
      <w:r w:rsidRPr="00AA2871">
        <w:rPr>
          <w:rFonts w:cs="Sylfaen"/>
          <w:lang w:val="ka-GE"/>
        </w:rPr>
        <w:t>გაცემული</w:t>
      </w:r>
      <w:bookmarkStart w:id="7" w:name="_GoBack"/>
      <w:bookmarkEnd w:id="7"/>
      <w:r>
        <w:rPr>
          <w:rFonts w:cs="Sylfaen"/>
          <w:lang w:val="ka-GE"/>
        </w:rPr>
        <w:t xml:space="preserve"> </w:t>
      </w:r>
      <w:r w:rsidRPr="00AA2871">
        <w:rPr>
          <w:rFonts w:cs="Sylfaen"/>
          <w:lang w:val="ka-GE"/>
        </w:rPr>
        <w:t>დასკვნა სიმძლავრეზე</w:t>
      </w:r>
      <w:r>
        <w:rPr>
          <w:rFonts w:cs="Sylfaen"/>
          <w:lang w:val="ka-GE"/>
        </w:rPr>
        <w:t>;</w:t>
      </w:r>
    </w:p>
    <w:p w14:paraId="1CBB0FCD" w14:textId="77777777" w:rsidR="00B8474F" w:rsidRDefault="00B8474F" w:rsidP="00B8474F">
      <w:pPr>
        <w:pStyle w:val="ListParagraph"/>
        <w:numPr>
          <w:ilvl w:val="0"/>
          <w:numId w:val="15"/>
        </w:numPr>
        <w:spacing w:after="200" w:line="276" w:lineRule="auto"/>
        <w:jc w:val="left"/>
        <w:rPr>
          <w:rFonts w:cs="Sylfaen"/>
          <w:lang w:val="ka-GE"/>
        </w:rPr>
      </w:pPr>
      <w:r w:rsidRPr="00EB6440">
        <w:rPr>
          <w:rFonts w:cs="Sylfaen"/>
          <w:b/>
          <w:lang w:val="ka-GE"/>
        </w:rPr>
        <w:t>გარანტია</w:t>
      </w:r>
      <w:r>
        <w:rPr>
          <w:rFonts w:cs="Sylfaen"/>
          <w:lang w:val="ka-GE"/>
        </w:rPr>
        <w:t xml:space="preserve"> : </w:t>
      </w:r>
      <w:r w:rsidRPr="00EB6440">
        <w:rPr>
          <w:rFonts w:cs="Sylfaen"/>
          <w:lang w:val="ka-GE"/>
        </w:rPr>
        <w:t xml:space="preserve">დიზელ გენარატორზე </w:t>
      </w:r>
      <w:r>
        <w:rPr>
          <w:rFonts w:cs="Sylfaen"/>
          <w:lang w:val="ka-GE"/>
        </w:rPr>
        <w:t xml:space="preserve">და </w:t>
      </w:r>
      <w:r w:rsidRPr="00EB6440">
        <w:rPr>
          <w:rFonts w:cs="Sylfaen"/>
          <w:lang w:val="ka-GE"/>
        </w:rPr>
        <w:t xml:space="preserve">UPS-ზე  - </w:t>
      </w:r>
      <w:r>
        <w:rPr>
          <w:rFonts w:cs="Sylfaen"/>
          <w:lang w:val="ka-GE"/>
        </w:rPr>
        <w:t xml:space="preserve">სულ მცირე </w:t>
      </w:r>
      <w:r w:rsidRPr="00EB6440">
        <w:rPr>
          <w:rFonts w:cs="Sylfaen"/>
          <w:lang w:val="ka-GE"/>
        </w:rPr>
        <w:t>3 წელი</w:t>
      </w:r>
      <w:r>
        <w:rPr>
          <w:rFonts w:cs="Sylfaen"/>
          <w:lang w:val="ka-GE"/>
        </w:rPr>
        <w:t>;</w:t>
      </w:r>
    </w:p>
    <w:p w14:paraId="78A96E55" w14:textId="58D1C057" w:rsidR="001C6561" w:rsidRPr="00CB6E9D" w:rsidRDefault="00B8474F" w:rsidP="00CB6E9D">
      <w:pPr>
        <w:pStyle w:val="ListParagraph"/>
        <w:numPr>
          <w:ilvl w:val="0"/>
          <w:numId w:val="15"/>
        </w:numPr>
        <w:spacing w:after="200" w:line="276" w:lineRule="auto"/>
        <w:jc w:val="left"/>
        <w:rPr>
          <w:rFonts w:cs="Sylfaen"/>
          <w:lang w:val="ka-GE"/>
        </w:rPr>
      </w:pPr>
      <w:r>
        <w:rPr>
          <w:rFonts w:cs="Sylfaen"/>
          <w:b/>
          <w:lang w:val="ka-GE"/>
        </w:rPr>
        <w:t>ვალუტა</w:t>
      </w:r>
      <w:r w:rsidRPr="00EB6440">
        <w:rPr>
          <w:rFonts w:cs="Sylfaen"/>
          <w:lang w:val="ka-GE"/>
        </w:rPr>
        <w:t>:</w:t>
      </w:r>
      <w:r>
        <w:rPr>
          <w:rFonts w:cs="Sylfaen"/>
          <w:lang w:val="ka-GE"/>
        </w:rPr>
        <w:t xml:space="preserve"> </w:t>
      </w:r>
      <w:r w:rsidRPr="00EB6440">
        <w:rPr>
          <w:rFonts w:cs="Sylfaen"/>
          <w:lang w:val="ka-GE"/>
        </w:rPr>
        <w:t>ფასები წარმოდგენილი უნდა იყოს ლარში გადასახადების ჩათვლით</w:t>
      </w:r>
      <w:r>
        <w:rPr>
          <w:rFonts w:cs="Sylfaen"/>
          <w:lang w:val="ka-GE"/>
        </w:rPr>
        <w:t>;</w:t>
      </w:r>
    </w:p>
    <w:p w14:paraId="47910D84" w14:textId="031D07B6" w:rsidR="00B8474F" w:rsidRPr="001021C6" w:rsidRDefault="00B8474F" w:rsidP="00B8474F">
      <w:pPr>
        <w:pStyle w:val="ListParagraph"/>
        <w:numPr>
          <w:ilvl w:val="0"/>
          <w:numId w:val="15"/>
        </w:numPr>
        <w:spacing w:after="200" w:line="276" w:lineRule="auto"/>
        <w:jc w:val="left"/>
        <w:rPr>
          <w:rFonts w:cs="Sylfaen"/>
          <w:b/>
          <w:lang w:val="ka-GE"/>
        </w:rPr>
      </w:pPr>
      <w:r>
        <w:rPr>
          <w:rFonts w:cs="Sylfaen"/>
          <w:b/>
          <w:lang w:val="ka-GE"/>
        </w:rPr>
        <w:t xml:space="preserve">გამოცდილების </w:t>
      </w:r>
      <w:r w:rsidRPr="00B3318F">
        <w:rPr>
          <w:rFonts w:cs="Sylfaen"/>
          <w:b/>
          <w:lang w:val="ka-GE"/>
        </w:rPr>
        <w:t xml:space="preserve">მინიმალური მოთხოვნა: </w:t>
      </w:r>
      <w:r w:rsidRPr="00B3318F">
        <w:rPr>
          <w:rFonts w:cs="Sylfaen"/>
          <w:lang w:val="ka-GE"/>
        </w:rPr>
        <w:t xml:space="preserve">ტენდერში </w:t>
      </w:r>
      <w:r>
        <w:rPr>
          <w:rFonts w:cs="Sylfaen"/>
          <w:lang w:val="ka-GE"/>
        </w:rPr>
        <w:t>მონაწილეს უნდა ჰქონდეს სულ მცირე 3 წლიანი ზოგადი გამოცდილება</w:t>
      </w:r>
      <w:r w:rsidR="00AD43E2">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lastRenderedPageBreak/>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487EEE62" w14:textId="77777777" w:rsidR="00B8474F" w:rsidRPr="00567CFB" w:rsidRDefault="00B8474F" w:rsidP="00B8474F">
      <w:pPr>
        <w:pStyle w:val="ListParagraph"/>
        <w:numPr>
          <w:ilvl w:val="0"/>
          <w:numId w:val="15"/>
        </w:numPr>
        <w:spacing w:after="200" w:line="276" w:lineRule="auto"/>
        <w:rPr>
          <w:rFonts w:cs="Sylfaen"/>
          <w:b/>
          <w:lang w:val="ka-GE"/>
        </w:rPr>
      </w:pPr>
      <w:r>
        <w:rPr>
          <w:rFonts w:cs="Sylfaen"/>
          <w:b/>
          <w:lang w:val="ka-GE"/>
        </w:rPr>
        <w:t xml:space="preserve">მწარმოებლის ავტორიზაცია: </w:t>
      </w:r>
      <w:r w:rsidRPr="00D77D7C">
        <w:rPr>
          <w:rFonts w:cs="Sylfaen"/>
          <w:lang w:val="ka-GE"/>
        </w:rPr>
        <w:t>პრე</w:t>
      </w:r>
      <w:r>
        <w:rPr>
          <w:rFonts w:cs="Sylfaen"/>
          <w:lang w:val="ka-GE"/>
        </w:rPr>
        <w:t>ტენდენტმა უნდა წარმოადგინოს შემოთავაზებული ბრენდების მწარმოებლის მიერ გაცემული ავტორიზაცია (</w:t>
      </w:r>
      <w:r>
        <w:rPr>
          <w:rFonts w:cs="Sylfaen"/>
        </w:rPr>
        <w:t>MAF</w:t>
      </w:r>
      <w:r>
        <w:rPr>
          <w:rFonts w:cs="Sylfaen"/>
          <w:lang w:val="ka-GE"/>
        </w:rPr>
        <w:t>)</w:t>
      </w:r>
      <w:r>
        <w:rPr>
          <w:rFonts w:cs="Sylfaen"/>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bookmarkStart w:id="9" w:name="_Toc22227848"/>
      <w:r w:rsidRPr="00C525A4">
        <w:rPr>
          <w:rFonts w:eastAsiaTheme="minorHAnsi" w:cs="Sylfaen"/>
          <w:color w:val="231F20"/>
          <w:sz w:val="22"/>
          <w:szCs w:val="20"/>
          <w:lang w:eastAsia="en-US"/>
        </w:rPr>
        <w:t>დანართი1: ფასების ცხრილი</w:t>
      </w:r>
      <w:bookmarkEnd w:id="9"/>
    </w:p>
    <w:p w14:paraId="798143FC" w14:textId="77777777" w:rsidR="00C50B02" w:rsidRPr="00C50B02" w:rsidRDefault="00C50B02" w:rsidP="00C50B02">
      <w:pPr>
        <w:pStyle w:val="a0"/>
        <w:numPr>
          <w:ilvl w:val="0"/>
          <w:numId w:val="0"/>
        </w:numPr>
        <w:ind w:left="360"/>
        <w:rPr>
          <w:lang w:eastAsia="en-US"/>
        </w:rPr>
      </w:pPr>
    </w:p>
    <w:tbl>
      <w:tblPr>
        <w:tblStyle w:val="TableGrid1"/>
        <w:tblW w:w="10080" w:type="dxa"/>
        <w:tblInd w:w="108" w:type="dxa"/>
        <w:tblLook w:val="04A0" w:firstRow="1" w:lastRow="0" w:firstColumn="1" w:lastColumn="0" w:noHBand="0" w:noVBand="1"/>
      </w:tblPr>
      <w:tblGrid>
        <w:gridCol w:w="3317"/>
        <w:gridCol w:w="3121"/>
        <w:gridCol w:w="1642"/>
        <w:gridCol w:w="2000"/>
      </w:tblGrid>
      <w:tr w:rsidR="00914816" w:rsidRPr="00BE670B" w14:paraId="5C33D3C6" w14:textId="77777777" w:rsidTr="00D140FB">
        <w:trPr>
          <w:trHeight w:val="755"/>
        </w:trPr>
        <w:tc>
          <w:tcPr>
            <w:tcW w:w="3600" w:type="dxa"/>
            <w:vAlign w:val="center"/>
          </w:tcPr>
          <w:p w14:paraId="099609B3" w14:textId="52300489" w:rsidR="00BE670B" w:rsidRPr="00BE670B" w:rsidRDefault="00BE670B" w:rsidP="00BE670B">
            <w:pPr>
              <w:jc w:val="center"/>
              <w:rPr>
                <w:rFonts w:ascii="Sylfaen" w:hAnsi="Sylfaen" w:cs="Sylfaen"/>
                <w:sz w:val="20"/>
                <w:szCs w:val="20"/>
                <w:lang w:val="ka-GE"/>
              </w:rPr>
            </w:pPr>
            <w:r>
              <w:rPr>
                <w:rFonts w:ascii="Sylfaen" w:hAnsi="Sylfaen" w:cs="Sylfaen"/>
                <w:sz w:val="20"/>
                <w:szCs w:val="20"/>
                <w:lang w:val="ka-GE"/>
              </w:rPr>
              <w:t>მინიმალური სპეციფიკაციები</w:t>
            </w:r>
          </w:p>
        </w:tc>
        <w:tc>
          <w:tcPr>
            <w:tcW w:w="2610" w:type="dxa"/>
            <w:vAlign w:val="center"/>
          </w:tcPr>
          <w:p w14:paraId="5BFEC223" w14:textId="2F336C79" w:rsidR="00BE670B" w:rsidRPr="00BE670B" w:rsidRDefault="006938CA" w:rsidP="00BE670B">
            <w:pPr>
              <w:jc w:val="center"/>
              <w:rPr>
                <w:rFonts w:ascii="Sylfaen" w:hAnsi="Sylfaen" w:cs="Sylfaen"/>
                <w:sz w:val="20"/>
                <w:szCs w:val="20"/>
                <w:lang w:val="ka-GE"/>
              </w:rPr>
            </w:pPr>
            <w:r>
              <w:rPr>
                <w:rFonts w:ascii="Sylfaen" w:hAnsi="Sylfaen" w:cs="Sylfaen"/>
                <w:sz w:val="20"/>
                <w:szCs w:val="20"/>
                <w:lang w:val="ka-GE"/>
              </w:rPr>
              <w:t xml:space="preserve">შემოთავაზებული </w:t>
            </w:r>
            <w:r w:rsidR="00BE670B" w:rsidRPr="00BE670B">
              <w:rPr>
                <w:rFonts w:ascii="Sylfaen" w:hAnsi="Sylfaen" w:cs="Sylfaen"/>
                <w:sz w:val="20"/>
                <w:szCs w:val="20"/>
                <w:lang w:val="ka-GE"/>
              </w:rPr>
              <w:t>ბრენდი/მოდელი</w:t>
            </w:r>
            <w:r w:rsidR="00914816">
              <w:rPr>
                <w:rFonts w:ascii="Sylfaen" w:hAnsi="Sylfaen" w:cs="Sylfaen"/>
                <w:sz w:val="20"/>
                <w:szCs w:val="20"/>
                <w:lang w:val="ka-GE"/>
              </w:rPr>
              <w:t>/მწარმოებელი ქვეყანა</w:t>
            </w:r>
          </w:p>
        </w:tc>
        <w:tc>
          <w:tcPr>
            <w:tcW w:w="1710" w:type="dxa"/>
            <w:vAlign w:val="center"/>
          </w:tcPr>
          <w:p w14:paraId="576A95B3" w14:textId="77777777" w:rsidR="00BE670B" w:rsidRPr="00BE670B" w:rsidRDefault="00BE670B" w:rsidP="00BE670B">
            <w:pPr>
              <w:jc w:val="center"/>
              <w:rPr>
                <w:rFonts w:ascii="Sylfaen" w:hAnsi="Sylfaen" w:cs="Sylfaen"/>
                <w:sz w:val="20"/>
                <w:szCs w:val="20"/>
                <w:lang w:val="ka-GE"/>
              </w:rPr>
            </w:pPr>
            <w:r w:rsidRPr="00BE670B">
              <w:rPr>
                <w:rFonts w:ascii="Sylfaen" w:hAnsi="Sylfaen" w:cs="Sylfaen"/>
                <w:sz w:val="20"/>
                <w:szCs w:val="20"/>
                <w:lang w:val="ka-GE"/>
              </w:rPr>
              <w:t>რაოდენობა</w:t>
            </w:r>
          </w:p>
        </w:tc>
        <w:tc>
          <w:tcPr>
            <w:tcW w:w="2160" w:type="dxa"/>
            <w:vAlign w:val="center"/>
          </w:tcPr>
          <w:p w14:paraId="2EFDDDD4" w14:textId="44F22635" w:rsidR="00BE670B" w:rsidRPr="00BE670B" w:rsidRDefault="00BE670B" w:rsidP="00BE670B">
            <w:pPr>
              <w:jc w:val="center"/>
              <w:rPr>
                <w:rFonts w:ascii="Sylfaen" w:hAnsi="Sylfaen" w:cs="Sylfaen"/>
                <w:sz w:val="20"/>
                <w:szCs w:val="20"/>
                <w:lang w:val="ka-GE"/>
              </w:rPr>
            </w:pPr>
            <w:r w:rsidRPr="00BE670B">
              <w:rPr>
                <w:rFonts w:ascii="Sylfaen" w:hAnsi="Sylfaen" w:cs="Sylfaen"/>
                <w:sz w:val="20"/>
                <w:szCs w:val="20"/>
                <w:lang w:val="ka-GE"/>
              </w:rPr>
              <w:t>ფასი</w:t>
            </w:r>
            <w:r w:rsidR="006938CA">
              <w:rPr>
                <w:rFonts w:ascii="Sylfaen" w:hAnsi="Sylfaen" w:cs="Sylfaen"/>
                <w:sz w:val="20"/>
                <w:szCs w:val="20"/>
                <w:lang w:val="ka-GE"/>
              </w:rPr>
              <w:t xml:space="preserve"> (ლარი) დღგ-ს ჩათვლით</w:t>
            </w:r>
          </w:p>
        </w:tc>
      </w:tr>
      <w:tr w:rsidR="00914816" w:rsidRPr="00BE670B" w14:paraId="7854733C" w14:textId="77777777" w:rsidTr="00D140FB">
        <w:trPr>
          <w:trHeight w:val="1142"/>
        </w:trPr>
        <w:tc>
          <w:tcPr>
            <w:tcW w:w="3600" w:type="dxa"/>
          </w:tcPr>
          <w:p w14:paraId="4B5030E4" w14:textId="298C76F8" w:rsidR="00BE670B" w:rsidRPr="00BE670B" w:rsidRDefault="00BE670B" w:rsidP="00BE670B">
            <w:pPr>
              <w:jc w:val="left"/>
              <w:rPr>
                <w:rFonts w:ascii="Sylfaen" w:hAnsi="Sylfaen" w:cs="Sylfaen"/>
                <w:sz w:val="20"/>
                <w:szCs w:val="20"/>
                <w:lang w:val="ka-GE"/>
              </w:rPr>
            </w:pPr>
            <w:r w:rsidRPr="00BE670B">
              <w:rPr>
                <w:rFonts w:ascii="Sylfaen" w:hAnsi="Sylfaen" w:cs="Sylfaen"/>
                <w:sz w:val="20"/>
                <w:szCs w:val="20"/>
                <w:lang w:val="ka-GE"/>
              </w:rPr>
              <w:t>300</w:t>
            </w:r>
            <w:r w:rsidR="00647F5F">
              <w:rPr>
                <w:rFonts w:ascii="Sylfaen" w:hAnsi="Sylfaen" w:cs="Sylfaen"/>
                <w:sz w:val="20"/>
                <w:szCs w:val="20"/>
                <w:lang w:val="ka-GE"/>
              </w:rPr>
              <w:t xml:space="preserve"> </w:t>
            </w:r>
            <w:r w:rsidRPr="00BE670B">
              <w:rPr>
                <w:rFonts w:ascii="Sylfaen" w:hAnsi="Sylfaen" w:cs="Sylfaen"/>
                <w:sz w:val="20"/>
                <w:szCs w:val="20"/>
                <w:lang w:val="ka-GE"/>
              </w:rPr>
              <w:t xml:space="preserve">კვა დიზელ გენერატორი, ხმადამცავ კორპუსში, ავტომატური მართვით. </w:t>
            </w:r>
          </w:p>
          <w:p w14:paraId="5E706C20" w14:textId="77777777" w:rsidR="00BE670B" w:rsidRPr="00BE670B" w:rsidRDefault="00BE670B" w:rsidP="00BE670B">
            <w:pPr>
              <w:jc w:val="left"/>
              <w:rPr>
                <w:rFonts w:ascii="Sylfaen" w:hAnsi="Sylfaen" w:cs="Sylfaen"/>
                <w:sz w:val="20"/>
                <w:szCs w:val="20"/>
                <w:lang w:val="ka-GE"/>
              </w:rPr>
            </w:pPr>
            <w:r w:rsidRPr="00BE670B">
              <w:rPr>
                <w:rFonts w:ascii="Sylfaen" w:hAnsi="Sylfaen" w:cs="Sylfaen"/>
                <w:sz w:val="20"/>
                <w:szCs w:val="20"/>
                <w:lang w:val="ka-GE"/>
              </w:rPr>
              <w:t>ბრენდ Alimar-ის ექვივალენტური.</w:t>
            </w:r>
          </w:p>
        </w:tc>
        <w:tc>
          <w:tcPr>
            <w:tcW w:w="2610" w:type="dxa"/>
          </w:tcPr>
          <w:p w14:paraId="19F0E48A" w14:textId="77777777" w:rsidR="00BE670B" w:rsidRPr="00BE670B" w:rsidRDefault="00BE670B" w:rsidP="00BE670B">
            <w:pPr>
              <w:jc w:val="left"/>
              <w:rPr>
                <w:rFonts w:ascii="Sylfaen" w:hAnsi="Sylfaen" w:cs="Sylfaen"/>
                <w:sz w:val="20"/>
                <w:szCs w:val="20"/>
                <w:lang w:val="ka-GE"/>
              </w:rPr>
            </w:pPr>
          </w:p>
        </w:tc>
        <w:tc>
          <w:tcPr>
            <w:tcW w:w="1710" w:type="dxa"/>
            <w:vAlign w:val="center"/>
          </w:tcPr>
          <w:p w14:paraId="497C3E9A" w14:textId="77777777" w:rsidR="00BE670B" w:rsidRPr="00BE670B" w:rsidRDefault="00BE670B" w:rsidP="00BE670B">
            <w:pPr>
              <w:jc w:val="center"/>
              <w:rPr>
                <w:rFonts w:ascii="Sylfaen" w:hAnsi="Sylfaen" w:cs="Sylfaen"/>
                <w:sz w:val="20"/>
                <w:szCs w:val="20"/>
                <w:lang w:val="ka-GE"/>
              </w:rPr>
            </w:pPr>
            <w:r w:rsidRPr="00BE670B">
              <w:rPr>
                <w:rFonts w:ascii="Sylfaen" w:hAnsi="Sylfaen" w:cs="Sylfaen"/>
                <w:sz w:val="20"/>
                <w:szCs w:val="20"/>
                <w:lang w:val="ka-GE"/>
              </w:rPr>
              <w:t>1</w:t>
            </w:r>
          </w:p>
        </w:tc>
        <w:tc>
          <w:tcPr>
            <w:tcW w:w="2160" w:type="dxa"/>
          </w:tcPr>
          <w:p w14:paraId="3E7A63D3" w14:textId="77777777" w:rsidR="00BE670B" w:rsidRPr="00BE670B" w:rsidRDefault="00BE670B" w:rsidP="00BE670B">
            <w:pPr>
              <w:jc w:val="left"/>
              <w:rPr>
                <w:rFonts w:ascii="Sylfaen" w:hAnsi="Sylfaen" w:cs="Sylfaen"/>
                <w:sz w:val="20"/>
                <w:szCs w:val="20"/>
                <w:lang w:val="ka-GE"/>
              </w:rPr>
            </w:pPr>
          </w:p>
        </w:tc>
      </w:tr>
      <w:tr w:rsidR="00914816" w:rsidRPr="00BE670B" w14:paraId="2F04C5FA" w14:textId="77777777" w:rsidTr="00D140FB">
        <w:trPr>
          <w:trHeight w:val="1543"/>
        </w:trPr>
        <w:tc>
          <w:tcPr>
            <w:tcW w:w="3600" w:type="dxa"/>
          </w:tcPr>
          <w:p w14:paraId="5AD5BFFA" w14:textId="761785D0" w:rsidR="00BE670B" w:rsidRPr="00BE670B" w:rsidRDefault="00BE670B" w:rsidP="00BE670B">
            <w:pPr>
              <w:jc w:val="left"/>
              <w:rPr>
                <w:rFonts w:ascii="Sylfaen" w:hAnsi="Sylfaen" w:cs="Sylfaen"/>
                <w:sz w:val="20"/>
                <w:szCs w:val="20"/>
                <w:lang w:val="ka-GE"/>
              </w:rPr>
            </w:pPr>
            <w:r w:rsidRPr="00BE670B">
              <w:rPr>
                <w:rFonts w:ascii="Sylfaen" w:hAnsi="Sylfaen" w:cs="Sylfaen"/>
                <w:sz w:val="20"/>
                <w:szCs w:val="20"/>
                <w:lang w:val="ka-GE"/>
              </w:rPr>
              <w:t>UPS On line შესრულების  100</w:t>
            </w:r>
            <w:r w:rsidR="0074679B">
              <w:rPr>
                <w:rFonts w:ascii="Sylfaen" w:hAnsi="Sylfaen" w:cs="Sylfaen"/>
                <w:sz w:val="20"/>
                <w:szCs w:val="20"/>
                <w:lang w:val="ka-GE"/>
              </w:rPr>
              <w:t xml:space="preserve"> </w:t>
            </w:r>
            <w:r w:rsidRPr="00BE670B">
              <w:rPr>
                <w:rFonts w:ascii="Sylfaen" w:hAnsi="Sylfaen" w:cs="Sylfaen"/>
                <w:sz w:val="20"/>
                <w:szCs w:val="20"/>
                <w:lang w:val="ka-GE"/>
              </w:rPr>
              <w:t>კვა, თავსებადი 30 ცალ 100 ამპერი/საათიან გარე აკუმლატორთან, Artonic Atron Pro Series ექვივალენტური. 3 Phase Input &amp; Output, მაღალი ეფექტურობის 94%.</w:t>
            </w:r>
          </w:p>
        </w:tc>
        <w:tc>
          <w:tcPr>
            <w:tcW w:w="2610" w:type="dxa"/>
          </w:tcPr>
          <w:p w14:paraId="5532CB56" w14:textId="77777777" w:rsidR="00BE670B" w:rsidRPr="00BE670B" w:rsidRDefault="00BE670B" w:rsidP="00BE670B">
            <w:pPr>
              <w:jc w:val="left"/>
              <w:rPr>
                <w:rFonts w:ascii="Sylfaen" w:hAnsi="Sylfaen" w:cs="Sylfaen"/>
                <w:sz w:val="20"/>
                <w:szCs w:val="20"/>
                <w:lang w:val="ka-GE"/>
              </w:rPr>
            </w:pPr>
          </w:p>
        </w:tc>
        <w:tc>
          <w:tcPr>
            <w:tcW w:w="1710" w:type="dxa"/>
            <w:vAlign w:val="center"/>
          </w:tcPr>
          <w:p w14:paraId="18AF8334" w14:textId="77777777" w:rsidR="00BE670B" w:rsidRPr="00BE670B" w:rsidRDefault="00BE670B" w:rsidP="00BE670B">
            <w:pPr>
              <w:jc w:val="center"/>
              <w:rPr>
                <w:rFonts w:ascii="Sylfaen" w:hAnsi="Sylfaen" w:cs="Sylfaen"/>
                <w:sz w:val="20"/>
                <w:szCs w:val="20"/>
                <w:lang w:val="ka-GE"/>
              </w:rPr>
            </w:pPr>
            <w:r w:rsidRPr="00BE670B">
              <w:rPr>
                <w:rFonts w:ascii="Sylfaen" w:hAnsi="Sylfaen" w:cs="Sylfaen"/>
                <w:sz w:val="20"/>
                <w:szCs w:val="20"/>
                <w:lang w:val="ka-GE"/>
              </w:rPr>
              <w:t>1</w:t>
            </w:r>
          </w:p>
        </w:tc>
        <w:tc>
          <w:tcPr>
            <w:tcW w:w="2160" w:type="dxa"/>
          </w:tcPr>
          <w:p w14:paraId="20491704" w14:textId="77777777" w:rsidR="00BE670B" w:rsidRPr="00BE670B" w:rsidRDefault="00BE670B" w:rsidP="00BE670B">
            <w:pPr>
              <w:jc w:val="left"/>
              <w:rPr>
                <w:rFonts w:ascii="Sylfaen" w:hAnsi="Sylfaen" w:cs="Sylfaen"/>
                <w:sz w:val="20"/>
                <w:szCs w:val="20"/>
                <w:lang w:val="ka-GE"/>
              </w:rPr>
            </w:pPr>
          </w:p>
        </w:tc>
      </w:tr>
      <w:tr w:rsidR="006938CA" w:rsidRPr="00BE670B" w14:paraId="3F7E2999" w14:textId="77777777" w:rsidTr="00D140FB">
        <w:trPr>
          <w:trHeight w:val="436"/>
        </w:trPr>
        <w:tc>
          <w:tcPr>
            <w:tcW w:w="7920" w:type="dxa"/>
            <w:gridSpan w:val="3"/>
            <w:vAlign w:val="center"/>
          </w:tcPr>
          <w:p w14:paraId="5D612C01" w14:textId="382CE817" w:rsidR="006938CA" w:rsidRPr="006938CA" w:rsidRDefault="006938CA" w:rsidP="00BE5383">
            <w:pPr>
              <w:jc w:val="center"/>
              <w:rPr>
                <w:rFonts w:ascii="Sylfaen" w:hAnsi="Sylfaen" w:cs="Sylfaen"/>
                <w:lang w:val="ka-GE"/>
              </w:rPr>
            </w:pPr>
            <w:r w:rsidRPr="006938CA">
              <w:rPr>
                <w:rFonts w:ascii="Sylfaen" w:hAnsi="Sylfaen" w:cs="Sylfaen"/>
                <w:sz w:val="20"/>
                <w:szCs w:val="20"/>
                <w:lang w:val="ka-GE"/>
              </w:rPr>
              <w:t>სულ ფასი:</w:t>
            </w:r>
          </w:p>
        </w:tc>
        <w:tc>
          <w:tcPr>
            <w:tcW w:w="2160" w:type="dxa"/>
          </w:tcPr>
          <w:p w14:paraId="73E1FB9A" w14:textId="77777777" w:rsidR="006938CA" w:rsidRPr="00BE670B" w:rsidRDefault="006938CA" w:rsidP="00BE670B">
            <w:pPr>
              <w:jc w:val="left"/>
              <w:rPr>
                <w:rFonts w:cs="Sylfaen"/>
                <w:lang w:val="ka-GE"/>
              </w:rPr>
            </w:pP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1A59C72D" w14:textId="77777777" w:rsidR="00B54332" w:rsidRDefault="00B54332">
      <w:pPr>
        <w:jc w:val="left"/>
        <w:rPr>
          <w:lang w:val="ka-GE"/>
        </w:rPr>
      </w:pPr>
    </w:p>
    <w:p w14:paraId="013ACC1D"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79DE3" w14:textId="77777777" w:rsidR="00BF296C" w:rsidRDefault="00BF296C" w:rsidP="002E7950">
      <w:r>
        <w:separator/>
      </w:r>
    </w:p>
  </w:endnote>
  <w:endnote w:type="continuationSeparator" w:id="0">
    <w:p w14:paraId="3D2A30D5" w14:textId="77777777" w:rsidR="00BF296C" w:rsidRDefault="00BF296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72BBE">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72BBE">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1BF99" w14:textId="77777777" w:rsidR="00BF296C" w:rsidRDefault="00BF296C" w:rsidP="002E7950">
      <w:r>
        <w:separator/>
      </w:r>
    </w:p>
  </w:footnote>
  <w:footnote w:type="continuationSeparator" w:id="0">
    <w:p w14:paraId="5CFE6412" w14:textId="77777777" w:rsidR="00BF296C" w:rsidRDefault="00BF296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9">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7"/>
  </w:num>
  <w:num w:numId="5">
    <w:abstractNumId w:val="6"/>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4"/>
  </w:num>
  <w:num w:numId="8">
    <w:abstractNumId w:val="10"/>
  </w:num>
  <w:num w:numId="9">
    <w:abstractNumId w:val="12"/>
  </w:num>
  <w:num w:numId="10">
    <w:abstractNumId w:val="3"/>
  </w:num>
  <w:num w:numId="11">
    <w:abstractNumId w:val="11"/>
  </w:num>
  <w:num w:numId="12">
    <w:abstractNumId w:val="0"/>
  </w:num>
  <w:num w:numId="13">
    <w:abstractNumId w:val="1"/>
  </w:num>
  <w:num w:numId="14">
    <w:abstractNumId w:val="14"/>
  </w:num>
  <w:num w:numId="15">
    <w:abstractNumId w:val="5"/>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BBE"/>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296C"/>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nakashi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BF2A5-9353-4D62-B7A2-0E2D3F33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810</cp:revision>
  <cp:lastPrinted>2019-10-17T14:03:00Z</cp:lastPrinted>
  <dcterms:created xsi:type="dcterms:W3CDTF">2018-12-26T16:22:00Z</dcterms:created>
  <dcterms:modified xsi:type="dcterms:W3CDTF">2019-10-17T14:14:00Z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